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361"/>
      </w:tblGrid>
      <w:tr>
        <w:trPr>
          <w:trHeight w:val="1" w:hRule="atLeast"/>
          <w:jc w:val="center"/>
        </w:trPr>
        <w:tc>
          <w:tcPr>
            <w:tcW w:w="10361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0" w:line="240"/>
              <w:ind w:right="0" w:left="-9" w:firstLine="0"/>
              <w:jc w:val="left"/>
              <w:rPr>
                <w:b/>
                <w:i/>
                <w:color w:val="auto"/>
                <w:spacing w:val="0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40"/>
                <w:shd w:fill="auto" w:val="clear"/>
              </w:rPr>
              <w:t xml:space="preserve">Mrs.NEENU ABRAHAM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Geometr231 BT" w:hAnsi="Geometr231 BT" w:cs="Geometr231 BT" w:eastAsia="Geometr231 BT"/>
          <w:b/>
          <w:i/>
          <w:color w:val="auto"/>
          <w:spacing w:val="0"/>
          <w:position w:val="9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metr231 BT" w:hAnsi="Geometr231 BT" w:cs="Geometr231 BT" w:eastAsia="Geometr231 BT"/>
          <w:b/>
          <w:i/>
          <w:color w:val="auto"/>
          <w:spacing w:val="0"/>
          <w:position w:val="9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metr231 BT" w:hAnsi="Geometr231 BT" w:cs="Geometr231 BT" w:eastAsia="Geometr231 BT"/>
          <w:b/>
          <w:i/>
          <w:color w:val="auto"/>
          <w:spacing w:val="0"/>
          <w:position w:val="9"/>
          <w:sz w:val="22"/>
          <w:shd w:fill="auto" w:val="clear"/>
        </w:rPr>
      </w:pPr>
    </w:p>
    <w:tbl>
      <w:tblPr/>
      <w:tblGrid>
        <w:gridCol w:w="10382"/>
      </w:tblGrid>
      <w:tr>
        <w:trPr>
          <w:trHeight w:val="270" w:hRule="auto"/>
          <w:jc w:val="left"/>
        </w:trPr>
        <w:tc>
          <w:tcPr>
            <w:tcW w:w="103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35" w:leader="none"/>
                <w:tab w:val="left" w:pos="1425" w:leader="none"/>
              </w:tabs>
              <w:spacing w:before="0" w:after="0" w:line="240"/>
              <w:ind w:right="-22" w:left="0" w:firstLine="0"/>
              <w:jc w:val="left"/>
              <w:rPr>
                <w:b/>
                <w:i/>
                <w:color w:val="auto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40"/>
                <w:position w:val="9"/>
                <w:sz w:val="24"/>
                <w:shd w:fill="auto" w:val="clear"/>
              </w:rPr>
              <w:t xml:space="preserve">OBJECTIVE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9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A position as a staff nurse which will enable enhancement of nursing skills  and evidence based practice</w:t>
      </w:r>
      <w:r>
        <w:rPr>
          <w:rFonts w:ascii="Tahoma" w:hAnsi="Tahoma" w:cs="Tahoma" w:eastAsia="Tahoma"/>
          <w:b/>
          <w:i/>
          <w:color w:val="auto"/>
          <w:spacing w:val="0"/>
          <w:position w:val="9"/>
          <w:sz w:val="24"/>
          <w:shd w:fill="auto" w:val="clear"/>
        </w:rPr>
        <w:tab/>
      </w:r>
    </w:p>
    <w:tbl>
      <w:tblPr/>
      <w:tblGrid>
        <w:gridCol w:w="2844"/>
        <w:gridCol w:w="7736"/>
      </w:tblGrid>
      <w:tr>
        <w:trPr>
          <w:trHeight w:val="80" w:hRule="auto"/>
          <w:jc w:val="left"/>
        </w:trPr>
        <w:tc>
          <w:tcPr>
            <w:tcW w:w="28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E0E0E0" w:val="clear"/>
              </w:rPr>
              <w:t xml:space="preserve">Contact Details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Present Address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NEENU ABRAHAM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KANNUKUZHIYIL(H)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MANARCAD P.O,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KOTTAYAM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KERALA - 686019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Mobile No.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18"/>
                <w:position w:val="9"/>
                <w:sz w:val="18"/>
                <w:shd w:fill="E0E0E0" w:val="clear"/>
              </w:rPr>
              <w:t xml:space="preserve">7025638322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E-Mail</w:t>
            </w:r>
          </w:p>
          <w:p>
            <w:pPr>
              <w:keepLines w:val="true"/>
              <w:suppressLineNumbers w:val="true"/>
              <w:spacing w:before="0" w:after="24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E0E0E0" w:val="clear"/>
              </w:rPr>
              <w:t xml:space="preserve">neenunithi4u@gmail.com</w:t>
            </w:r>
          </w:p>
          <w:p>
            <w:pPr>
              <w:keepLines w:val="true"/>
              <w:suppressLineNumbers w:val="true"/>
              <w:spacing w:before="0" w:after="24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E0E0E0" w:val="clear"/>
              </w:rPr>
              <w:t xml:space="preserve">Skype ID: Neenu Arun 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  <w:t xml:space="preserve">Knowledge of Language 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u w:val="single"/>
                <w:shd w:fill="E0E0E0" w:val="clear"/>
              </w:rPr>
            </w:pP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18"/>
                <w:position w:val="9"/>
                <w:sz w:val="18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English</w:t>
            </w: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Malayalam</w:t>
            </w:r>
          </w:p>
          <w:p>
            <w:pPr>
              <w:keepLines w:val="true"/>
              <w:numPr>
                <w:ilvl w:val="0"/>
                <w:numId w:val="14"/>
              </w:numPr>
              <w:suppressLineNumbers w:val="true"/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Tamil</w:t>
            </w:r>
          </w:p>
          <w:p>
            <w:pPr>
              <w:keepLines w:val="true"/>
              <w:suppressLineNumbers w:val="true"/>
              <w:spacing w:before="0" w:after="0" w:line="240"/>
              <w:ind w:right="0" w:left="72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auto" w:val="clear"/>
              </w:rPr>
              <w:t xml:space="preserve">Strengths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u w:val="single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E0E0E0" w:val="clear"/>
              </w:rPr>
              <w:t xml:space="preserve"> </w:t>
            </w:r>
          </w:p>
          <w:p>
            <w:pPr>
              <w:numPr>
                <w:ilvl w:val="0"/>
                <w:numId w:val="1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  <w:t xml:space="preserve">Hard working, punctual, sincere and an excellent team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19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Inter personal and analytical skills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1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Ability to work as a part of a      team 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3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High adaptability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5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Perseverance and Integrity to Work</w:t>
            </w:r>
          </w:p>
          <w:p>
            <w:pPr>
              <w:keepLines w:val="true"/>
              <w:suppressLineNumbers w:val="true"/>
              <w:spacing w:before="0" w:after="6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numPr>
                <w:ilvl w:val="0"/>
                <w:numId w:val="27"/>
              </w:numPr>
              <w:suppressLineNumbers w:val="true"/>
              <w:tabs>
                <w:tab w:val="left" w:pos="360" w:leader="none"/>
              </w:tabs>
              <w:spacing w:before="0" w:after="60" w:line="240"/>
              <w:ind w:right="0" w:left="360" w:hanging="36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Optimistic</w:t>
            </w:r>
          </w:p>
          <w:p>
            <w:pPr>
              <w:keepLines w:val="true"/>
              <w:suppressLineNumbers w:val="true"/>
              <w:tabs>
                <w:tab w:val="left" w:pos="1335" w:leader="none"/>
                <w:tab w:val="left" w:pos="1425" w:leader="none"/>
              </w:tabs>
              <w:spacing w:before="0" w:after="0" w:line="240"/>
              <w:ind w:right="0" w:left="0" w:firstLine="0"/>
              <w:jc w:val="both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6"/>
                <w:shd w:fill="auto" w:val="clear"/>
              </w:rPr>
              <w:t xml:space="preserve">Personal details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Date of birth      :  23/12/1991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Sex                      :  Female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Marital Status    : Married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Religion              : Christian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Fathers name     : Abraham Varghese</w:t>
            </w:r>
          </w:p>
          <w:p>
            <w:pPr>
              <w:keepLines w:val="true"/>
              <w:suppressLineNumbers w:val="true"/>
              <w:spacing w:before="0" w:after="0" w:line="240"/>
              <w:ind w:right="0" w:left="0" w:firstLine="0"/>
              <w:jc w:val="left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b/>
                <w:i/>
                <w:color w:val="auto"/>
              </w:rPr>
            </w:pPr>
          </w:p>
        </w:tc>
        <w:tc>
          <w:tcPr>
            <w:tcW w:w="7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20"/>
                <w:position w:val="9"/>
                <w:sz w:val="24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20"/>
                <w:position w:val="9"/>
                <w:sz w:val="24"/>
                <w:shd w:fill="E0E0E0" w:val="clear"/>
              </w:rPr>
              <w:t xml:space="preserve">Key Qualification</w:t>
            </w:r>
          </w:p>
          <w:p>
            <w:pPr>
              <w:numPr>
                <w:ilvl w:val="0"/>
                <w:numId w:val="32"/>
              </w:numPr>
              <w:tabs>
                <w:tab w:val="left" w:pos="360" w:leader="none"/>
              </w:tabs>
              <w:spacing w:before="120" w:after="0" w:line="240"/>
              <w:ind w:right="0" w:left="357" w:hanging="357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To work for an organization that allows me to utilize my skills and enables me to make a positive contribution to the organization.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4"/>
              </w:numPr>
              <w:tabs>
                <w:tab w:val="right" w:pos="7424" w:leader="none"/>
              </w:tabs>
              <w:spacing w:before="0" w:after="20" w:line="240"/>
              <w:ind w:right="0" w:left="360" w:hanging="360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4"/>
                <w:shd w:fill="auto" w:val="clear"/>
              </w:rPr>
              <w:t xml:space="preserve"> DETAILS OF JOB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JOB SUMMARY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As a staff nurse my duties and responsibilities include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ASSESSMENT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cardio vascular system by auscultation of heart sounds, circulation checks, monitoring of  blood pressure and pulse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respiratory system by breath sounds  and breathing pattern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GI system by auscultation of bowel sounds, palpation and nutritional need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patient with metabolic disorder by signs and symptoms of diabetic ketoacidosis and insulin shock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Neurological assessment 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patient with wound, skin for impending break down, stasis ulcer and surgical wound healing</w:t>
            </w:r>
          </w:p>
          <w:p>
            <w:pPr>
              <w:numPr>
                <w:ilvl w:val="0"/>
                <w:numId w:val="38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level of consciousness, pain and fluid and electrolyte balance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INTERPRETATION OF LAB RESULTS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Blood chemistry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Cardiac enzymes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Coagulation studies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Arterial Blood Gas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Mixed Venous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Blood Glucose Level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Thyroid Hormone Level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Hematological Results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Microbiology Reports and </w:t>
            </w:r>
          </w:p>
          <w:p>
            <w:pPr>
              <w:numPr>
                <w:ilvl w:val="0"/>
                <w:numId w:val="40"/>
              </w:numPr>
              <w:tabs>
                <w:tab w:val="left" w:pos="2160" w:leader="none"/>
              </w:tabs>
              <w:spacing w:before="0" w:after="0" w:line="240"/>
              <w:ind w:right="0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Blood Group Studies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PROFESSIONAL SKILLS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 patient assessment (Assessing and prioritising the patient needs)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Care of  Vulnerable patients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Basic life support skills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Care of ventilator patient including Endotracheal suctioning, patients on restrains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Procedure such as IV cannulation, Urinary catheterization, Chest Drain removal, Ryle’s tube feeding ,Medication administration, E.C.G Monitoring, ABG, etc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Assisting in procedure such as C.V.P insertion, I.C.D insertion Intubation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Drug indenting and administration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Management System (H.M.S)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Department record Keeping and Auditing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Handling the Medical Equipments [Ventilator, Defebrillator, Cardiac Monitor, ECG Machine, Infusion pump,]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Participating in Health Promotion activities, National Health Programs, Health camps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work as Team Leader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Training of New Comers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handle Medico legal patients</w:t>
            </w:r>
          </w:p>
          <w:p>
            <w:pPr>
              <w:numPr>
                <w:ilvl w:val="0"/>
                <w:numId w:val="42"/>
              </w:numPr>
              <w:tabs>
                <w:tab w:val="left" w:pos="2160" w:leader="none"/>
              </w:tabs>
              <w:spacing w:before="0" w:after="0" w:line="360"/>
              <w:ind w:right="0" w:left="2160" w:hanging="36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Take a 12-lead E.C.G (Philips, BPL)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4)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EQUIPMENTS HANDLED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Infusion Pump And Syringe Pump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Suction Apparatus (Wall Mount, Portable)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Basic12 point lead ECG Machine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Pulse oxymetry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Incentive Spirometry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Laryngoscope ( Mccoy Blade, Stillet Bugie 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Doppler (bedside)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Alpha bed/Nimbus bed (Air fluidized low Air loss bed)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Glucometer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Continuous Cardiac Output Monitor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Cuff Pressure Manometer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Pace Maker (Single Chamber And Dual Chamber)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</w:tabs>
              <w:spacing w:before="0" w:after="0" w:line="240"/>
              <w:ind w:right="245" w:left="216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Bipap Machine (Resumed)</w:t>
            </w: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245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5)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PROCEDURES ASSISTED</w:t>
            </w:r>
          </w:p>
          <w:p>
            <w:pPr>
              <w:spacing w:before="0" w:after="0" w:line="240"/>
              <w:ind w:right="245" w:left="177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7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Lumbar puncture</w:t>
            </w:r>
          </w:p>
          <w:p>
            <w:pPr>
              <w:numPr>
                <w:ilvl w:val="0"/>
                <w:numId w:val="47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Tracheotomy </w:t>
            </w:r>
          </w:p>
          <w:p>
            <w:pPr>
              <w:numPr>
                <w:ilvl w:val="0"/>
                <w:numId w:val="47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Bronchoscopy</w:t>
            </w:r>
          </w:p>
          <w:p>
            <w:pPr>
              <w:numPr>
                <w:ilvl w:val="0"/>
                <w:numId w:val="47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Pleural Tapping</w:t>
            </w:r>
          </w:p>
          <w:p>
            <w:pPr>
              <w:numPr>
                <w:ilvl w:val="0"/>
                <w:numId w:val="47"/>
              </w:numPr>
              <w:tabs>
                <w:tab w:val="left" w:pos="2130" w:leader="none"/>
              </w:tabs>
              <w:spacing w:before="0" w:after="0" w:line="240"/>
              <w:ind w:right="245" w:left="213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Peritoneal dialysis </w:t>
            </w:r>
          </w:p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6)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Personal Skills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Comprehensive problem solving abilities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Excellent verbal and written communication skills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Ability to deal with people diplomatically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Willingness to learn and team facilitator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Quick &amp; Good learner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Responsible and accountable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and Friendly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Ambitious and visionary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and faith values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Gentle and compassionate with clients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Punctual for duties</w:t>
            </w:r>
          </w:p>
          <w:p>
            <w:pPr>
              <w:numPr>
                <w:ilvl w:val="0"/>
                <w:numId w:val="49"/>
              </w:numPr>
              <w:tabs>
                <w:tab w:val="left" w:pos="1800" w:leader="none"/>
              </w:tabs>
              <w:suppressAutoHyphens w:val="true"/>
              <w:spacing w:before="0" w:after="0" w:line="360"/>
              <w:ind w:right="0" w:left="1800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Computer Skills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2"/>
                <w:shd w:fill="auto" w:val="clear"/>
              </w:rPr>
              <w:t xml:space="preserve">   </w:t>
            </w:r>
          </w:p>
          <w:p>
            <w:pPr>
              <w:tabs>
                <w:tab w:val="right" w:pos="7424" w:leader="none"/>
              </w:tabs>
              <w:spacing w:before="0" w:after="20" w:line="240"/>
              <w:ind w:right="0" w:left="0" w:firstLine="0"/>
              <w:jc w:val="right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9"/>
                <w:sz w:val="10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Hospital Details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-27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Joined as Staff Nurse (From 1/7/2015 to 30/6/2017) Pondicherry Institute Of Medical Sciences is a  Multispeciality Hospital with Medical ICU,Coronary Care Unit,Neonatal ICU,Surgical ICU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Cardiology,Internal Medicine ,Surgery,Gynecology, Orthopedics,Pediatrics,Gastro-Enterology,Chest And TB,Urology,Neuro Surgery,Neuro Medicine,Nephrology,Labour Room, Psychiatry,Chemotherapy,Endocrinology Departments.Dialysis unit and10 operation Theaters.I worked in Female Medical Ward for 2 years.This isan educational institution with offering M.B.B.S,P.G, Bsc.Nursing,PostBsc.Nursing and Msc.Nursing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FEMALE MEDICAL WARD    Of PIMS Hospital is a busy 60 Bedded ward with CPAP units, Pulseoximeters, Syringe Pumps and Infusion Pumps. This is ward capable provide comprehensive care for patients.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CHAITHANTATRUST HOSPITAL, KOZHA P.O KURAVILANGAD, KOTTAYAM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Chaithanya Trust Hospital is a  specialty Hospital with 24 Hours Casualty/Emergency/General Medicineand Ortho. I worked in Emergency And Medical Ward from 01/07/2017 to31/03/2018 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CHRISTRAJ HOSPITAL AYARKUNNAM ,KOTTAYAM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Christraj Hospital is  a specialty Hospital with 24 Hours casualty/Emergency/General Medicine/Surgery/Gynecology and Obstetrics,Paediatrics, and De-addicition Department. I worked in Emergency and General Medicine from 02/04/2018 to 28/02/2019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</w:t>
            </w:r>
          </w:p>
          <w:p>
            <w:pPr>
              <w:keepLines w:val="true"/>
              <w:suppressLineNumbers w:val="true"/>
              <w:spacing w:before="0" w:after="120" w:line="240"/>
              <w:ind w:right="-155" w:left="0" w:firstLine="0"/>
              <w:jc w:val="center"/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</w:pPr>
            <w:r>
              <w:rPr>
                <w:rFonts w:ascii="Geometr231 BT" w:hAnsi="Geometr231 BT" w:cs="Geometr231 BT" w:eastAsia="Geometr231 BT"/>
                <w:b/>
                <w:i/>
                <w:color w:val="auto"/>
                <w:spacing w:val="0"/>
                <w:position w:val="9"/>
                <w:sz w:val="22"/>
                <w:shd w:fill="E0E0E0" w:val="clear"/>
              </w:rPr>
              <w:t xml:space="preserve">Education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u w:val="single"/>
                <w:shd w:fill="auto" w:val="clear"/>
              </w:rPr>
              <w:t xml:space="preserve">Academic Qualifications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8"/>
                <w:shd w:fill="auto" w:val="clear"/>
              </w:rPr>
              <w:t xml:space="preserve">:-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10"/>
                <w:shd w:fill="auto" w:val="clear"/>
              </w:rPr>
            </w:pPr>
          </w:p>
          <w:p>
            <w:pPr>
              <w:numPr>
                <w:ilvl w:val="0"/>
                <w:numId w:val="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  <w:t xml:space="preserve">S.S.L.C. from public board of examination (Govt. of Kerala)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  <w:t xml:space="preserve"> 2007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  <w:t xml:space="preserve">BSC.NURSING FROM PONDICHERRY INSTITUTE OF MEDICAL SCIENCES (2009-2014)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REGISTRATION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Licensing body                       : THE TAMILNADU NURSES AND MIDWIVES COUNCIL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Registration Number for     : 157433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Nurse and Midwive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icensing Body                     : Kerala Nurses And Midwives Council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Registration Number For    : KL04201704056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Nurse And Midwive</w:t>
            </w:r>
          </w:p>
          <w:p>
            <w:pPr>
              <w:tabs>
                <w:tab w:val="left" w:pos="1080" w:leader="none"/>
              </w:tabs>
              <w:spacing w:before="0" w:after="0" w:line="240"/>
              <w:ind w:right="29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Declaration:-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I do I hereby declare that the information’s above are true and correct. I will be responsible for the consequence if any of the information given by me is proved wrong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PLACE : KOTTAYAM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:15/05/19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MRS.NEENU ABRAHAM</w:t>
            </w: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10382"/>
            </w:tblGrid>
            <w:tr>
              <w:trPr>
                <w:trHeight w:val="258" w:hRule="auto"/>
                <w:jc w:val="left"/>
              </w:trPr>
              <w:tc>
                <w:tcPr>
                  <w:tcW w:w="10382" w:type="dxa"/>
                  <w:tcBorders>
                    <w:top w:val="single" w:color="000000" w:sz="0"/>
                    <w:left w:val="single" w:color="000000" w:sz="0"/>
                    <w:bottom w:val="single" w:color="000000" w:sz="8"/>
                    <w:right w:val="single" w:color="000000" w:sz="0"/>
                  </w:tcBorders>
                  <w:shd w:color="auto" w:fill="c0c0c0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1335" w:leader="none"/>
                      <w:tab w:val="left" w:pos="1425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b/>
                      <w:i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000080"/>
                      <w:spacing w:val="40"/>
                      <w:position w:val="0"/>
                      <w:sz w:val="21"/>
                      <w:shd w:fill="auto" w:val="clear"/>
                    </w:rPr>
                    <w:t xml:space="preserve">References and Documents available upon request</w:t>
                  </w:r>
                </w:p>
              </w:tc>
            </w:tr>
          </w:tbl>
          <w:p>
            <w:pPr>
              <w:keepLines w:val="true"/>
              <w:suppressLineNumbers w:val="true"/>
              <w:spacing w:before="0" w:after="60" w:line="240"/>
              <w:ind w:right="-1282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6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9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b/>
                <w:i/>
              </w:rPr>
            </w:pPr>
          </w:p>
        </w:tc>
      </w:tr>
    </w:tbl>
    <w:p>
      <w:pPr>
        <w:keepLines w:val="true"/>
        <w:suppressLineNumbers w:val="true"/>
        <w:tabs>
          <w:tab w:val="left" w:pos="3765" w:leader="none"/>
        </w:tabs>
        <w:spacing w:before="0" w:after="60" w:line="240"/>
        <w:ind w:right="-1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14">
    <w:abstractNumId w:val="114"/>
  </w:num>
  <w:num w:numId="17">
    <w:abstractNumId w:val="108"/>
  </w:num>
  <w:num w:numId="19">
    <w:abstractNumId w:val="102"/>
  </w:num>
  <w:num w:numId="21">
    <w:abstractNumId w:val="96"/>
  </w:num>
  <w:num w:numId="23">
    <w:abstractNumId w:val="90"/>
  </w:num>
  <w:num w:numId="25">
    <w:abstractNumId w:val="84"/>
  </w:num>
  <w:num w:numId="27">
    <w:abstractNumId w:val="78"/>
  </w:num>
  <w:num w:numId="32">
    <w:abstractNumId w:val="72"/>
  </w:num>
  <w:num w:numId="34">
    <w:abstractNumId w:val="66"/>
  </w:num>
  <w:num w:numId="38">
    <w:abstractNumId w:val="60"/>
  </w:num>
  <w:num w:numId="40">
    <w:abstractNumId w:val="54"/>
  </w:num>
  <w:num w:numId="42">
    <w:abstractNumId w:val="48"/>
  </w:num>
  <w:num w:numId="44">
    <w:abstractNumId w:val="42"/>
  </w:num>
  <w:num w:numId="47">
    <w:abstractNumId w:val="36"/>
  </w:num>
  <w:num w:numId="49">
    <w:abstractNumId w:val="30"/>
  </w:num>
  <w:num w:numId="55">
    <w:abstractNumId w:val="24"/>
  </w:num>
  <w:num w:numId="57">
    <w:abstractNumId w:val="18"/>
  </w:num>
  <w:num w:numId="59">
    <w:abstractNumId w:val="12"/>
  </w:num>
  <w:num w:numId="63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