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RESUME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Lijo Varghese Thomas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Kattakunnel (H), Chengaroor PO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Thiruvalla – Pin: 689594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Pathanamthitta Dist, India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3810</wp:posOffset>
            </wp:positionH>
            <wp:positionV relativeFrom="paragraph">
              <wp:posOffset>18415</wp:posOffset>
            </wp:positionV>
            <wp:extent cx="6035040" cy="20320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Contact: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+919447965372, +917592851372</w:t>
      </w:r>
    </w:p>
    <w:p w:rsidR="00000000" w:rsidDel="00000000" w:rsidP="00000000" w:rsidRDefault="00000000" w:rsidRPr="00000000" w14:paraId="00000009">
      <w:pPr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vertAlign w:val="baseline"/>
            <w:rtl w:val="0"/>
          </w:rPr>
          <w:t xml:space="preserve">lijothomas.2803@gmail.com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CAREER OBJECTIVE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-4443</wp:posOffset>
            </wp:positionH>
            <wp:positionV relativeFrom="paragraph">
              <wp:posOffset>-3173</wp:posOffset>
            </wp:positionV>
            <wp:extent cx="6035040" cy="20320"/>
            <wp:effectExtent b="0" l="0" r="0" t="0"/>
            <wp:wrapNone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To transcend my abilities and potential into performance in the challenging scenario, and to further hone my skills to serve as a versatile professional to make me to work for the growth of the organization.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KEY SKILLS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-4443</wp:posOffset>
            </wp:positionH>
            <wp:positionV relativeFrom="paragraph">
              <wp:posOffset>20320</wp:posOffset>
            </wp:positionV>
            <wp:extent cx="6035040" cy="20320"/>
            <wp:effectExtent b="0" l="0" r="0" t="0"/>
            <wp:wrapNone/>
            <wp:docPr id="1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Administering and Monitoring Skills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Tolerant &amp; Flexible to different situations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Self-monitoring and initiative oriented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Ability to empathize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Open to new ideas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Grasp new things easily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Problem Solving Skills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Interpersonal / Communication Skills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Computer Skills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Analytical and Strategic Planning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EXPERIENCE: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3810</wp:posOffset>
            </wp:positionH>
            <wp:positionV relativeFrom="paragraph">
              <wp:posOffset>27940</wp:posOffset>
            </wp:positionV>
            <wp:extent cx="6035040" cy="20320"/>
            <wp:effectExtent b="0" l="0" r="0" t="0"/>
            <wp:wrapNone/>
            <wp:docPr id="1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6340"/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vertAlign w:val="baseline"/>
          <w:rtl w:val="0"/>
        </w:rPr>
        <w:t xml:space="preserve">December 2016 – till today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980"/>
          <w:tab w:val="left" w:pos="4540"/>
        </w:tabs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Secretary to Medical Director</w:t>
        <w:tab/>
        <w:t xml:space="preserve">at</w:t>
        <w:tab/>
        <w:t xml:space="preserve">St. Gregorios Medical Mission Hospital,</w:t>
      </w:r>
    </w:p>
    <w:p w:rsidR="00000000" w:rsidDel="00000000" w:rsidP="00000000" w:rsidRDefault="00000000" w:rsidRPr="00000000" w14:paraId="0000002C">
      <w:pPr>
        <w:spacing w:line="236" w:lineRule="auto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Parumala, Thiruvalla</w:t>
      </w:r>
    </w:p>
    <w:p w:rsidR="00000000" w:rsidDel="00000000" w:rsidP="00000000" w:rsidRDefault="00000000" w:rsidRPr="00000000" w14:paraId="0000002D">
      <w:pPr>
        <w:ind w:left="5900"/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vertAlign w:val="baseline"/>
          <w:rtl w:val="0"/>
        </w:rPr>
        <w:t xml:space="preserve">March 2016 – September 2016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Trainee Customer Relations Executive at Rainbow Childrens Hospital, Marathahalli,</w:t>
      </w:r>
    </w:p>
    <w:p w:rsidR="00000000" w:rsidDel="00000000" w:rsidP="00000000" w:rsidRDefault="00000000" w:rsidRPr="00000000" w14:paraId="00000030">
      <w:pPr>
        <w:spacing w:line="236" w:lineRule="auto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Bangalore</w:t>
      </w:r>
    </w:p>
    <w:p w:rsidR="00000000" w:rsidDel="00000000" w:rsidP="00000000" w:rsidRDefault="00000000" w:rsidRPr="00000000" w14:paraId="00000031">
      <w:pPr>
        <w:ind w:left="6240"/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vertAlign w:val="baseline"/>
          <w:rtl w:val="0"/>
        </w:rPr>
        <w:t xml:space="preserve">July 2010 - September 2012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Worked  as  Part-Time  Sales  Officer  for  Chemmanur  International  Jewellers,</w:t>
      </w:r>
    </w:p>
    <w:p w:rsidR="00000000" w:rsidDel="00000000" w:rsidP="00000000" w:rsidRDefault="00000000" w:rsidRPr="00000000" w14:paraId="00000034">
      <w:pPr>
        <w:spacing w:line="236" w:lineRule="auto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Navi Mumbai (Vashi)</w:t>
      </w:r>
    </w:p>
    <w:p w:rsidR="00000000" w:rsidDel="00000000" w:rsidP="00000000" w:rsidRDefault="00000000" w:rsidRPr="00000000" w14:paraId="00000035">
      <w:pPr>
        <w:ind w:left="6240"/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vertAlign w:val="baseline"/>
          <w:rtl w:val="0"/>
        </w:rPr>
        <w:t xml:space="preserve">June 2011 - December 2011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Trainee / Documentation Executive, Air Fast Global Logistics, Mumbai (Andheri)</w:t>
      </w:r>
    </w:p>
    <w:bookmarkStart w:colFirst="0" w:colLast="0" w:name="30j0zll" w:id="1"/>
    <w:bookmarkEnd w:id="1"/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  <w:sectPr>
          <w:pgSz w:h="16837" w:w="11900"/>
          <w:pgMar w:bottom="1440" w:top="688" w:left="1360" w:right="1026" w:header="0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PROFESSIONAL QUALIFICATION</w:t>
      </w:r>
    </w:p>
    <w:p w:rsidR="00000000" w:rsidDel="00000000" w:rsidP="00000000" w:rsidRDefault="00000000" w:rsidRPr="00000000" w14:paraId="0000003B">
      <w:pPr>
        <w:ind w:left="65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August 2013 to July 2015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3810</wp:posOffset>
            </wp:positionH>
            <wp:positionV relativeFrom="paragraph">
              <wp:posOffset>-197483</wp:posOffset>
            </wp:positionV>
            <wp:extent cx="6035040" cy="20320"/>
            <wp:effectExtent b="0" l="0" r="0" t="0"/>
            <wp:wrapNone/>
            <wp:docPr id="1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MBA (Master of Business Administration in Health Care Services Management),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Sikkim  Manipal  University,  Muthoot  College  of  Allied  Health  Sciences  and</w:t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Management Studies, Kozhencherry, Pathanamthitta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ACADEMIC QUALIFICATION</w:t>
      </w:r>
    </w:p>
    <w:p w:rsidR="00000000" w:rsidDel="00000000" w:rsidP="00000000" w:rsidRDefault="00000000" w:rsidRPr="00000000" w14:paraId="00000042">
      <w:pPr>
        <w:ind w:left="65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August 2009 to July 2012</w:t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-4443</wp:posOffset>
            </wp:positionH>
            <wp:positionV relativeFrom="paragraph">
              <wp:posOffset>-202563</wp:posOffset>
            </wp:positionV>
            <wp:extent cx="6035040" cy="20320"/>
            <wp:effectExtent b="0" l="0" r="0" t="0"/>
            <wp:wrapNone/>
            <wp:docPr id="18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tabs>
          <w:tab w:val="left" w:pos="800"/>
          <w:tab w:val="left" w:pos="2160"/>
          <w:tab w:val="left" w:pos="2640"/>
          <w:tab w:val="left" w:pos="3900"/>
          <w:tab w:val="left" w:pos="6000"/>
          <w:tab w:val="left" w:pos="7060"/>
          <w:tab w:val="left" w:pos="8240"/>
        </w:tabs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BBA</w:t>
        <w:tab/>
        <w:t xml:space="preserve">(Bachelor</w:t>
        <w:tab/>
        <w:t xml:space="preserve">of</w:t>
        <w:tab/>
        <w:t xml:space="preserve">Business</w:t>
        <w:tab/>
        <w:t xml:space="preserve">Administration),</w:t>
        <w:tab/>
        <w:t xml:space="preserve">Sikkim</w:t>
        <w:tab/>
        <w:t xml:space="preserve">Manipal</w:t>
        <w:tab/>
        <w:t xml:space="preserve">University,</w:t>
      </w:r>
    </w:p>
    <w:p w:rsidR="00000000" w:rsidDel="00000000" w:rsidP="00000000" w:rsidRDefault="00000000" w:rsidRPr="00000000" w14:paraId="00000045">
      <w:pPr>
        <w:spacing w:line="236" w:lineRule="auto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Talent Edge, Ghatkopar, Mumbai,</w:t>
      </w:r>
    </w:p>
    <w:p w:rsidR="00000000" w:rsidDel="00000000" w:rsidP="00000000" w:rsidRDefault="00000000" w:rsidRPr="00000000" w14:paraId="00000046">
      <w:pPr>
        <w:ind w:left="660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June 2007 – March 2009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HSC (Higher Secondary Certificate), NSS Higher Secondary School, Kerala Board</w:t>
      </w:r>
    </w:p>
    <w:p w:rsidR="00000000" w:rsidDel="00000000" w:rsidP="00000000" w:rsidRDefault="00000000" w:rsidRPr="00000000" w14:paraId="00000049">
      <w:pPr>
        <w:spacing w:line="236" w:lineRule="auto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of Higher Secondary Examinations, Kunnamthanam</w:t>
      </w:r>
    </w:p>
    <w:p w:rsidR="00000000" w:rsidDel="00000000" w:rsidP="00000000" w:rsidRDefault="00000000" w:rsidRPr="00000000" w14:paraId="0000004A">
      <w:pPr>
        <w:ind w:left="660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June 2006 – March 2007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SSLC  (Secondary),  NSS  Higher  Secondary  School,  Kerala  Board  of  Public</w:t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Examinations, Kunnamthanam</w:t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RESEARCH PROJECT FOR MBA</w:t>
      </w:r>
    </w:p>
    <w:p w:rsidR="00000000" w:rsidDel="00000000" w:rsidP="00000000" w:rsidRDefault="00000000" w:rsidRPr="00000000" w14:paraId="00000052">
      <w:pPr>
        <w:ind w:left="826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April 2015</w:t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3810</wp:posOffset>
            </wp:positionH>
            <wp:positionV relativeFrom="paragraph">
              <wp:posOffset>-193673</wp:posOffset>
            </wp:positionV>
            <wp:extent cx="6035040" cy="20320"/>
            <wp:effectExtent b="0" l="0" r="0" t="0"/>
            <wp:wrapNone/>
            <wp:docPr id="19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Done  one  month  project  on  topic  “A  study  to  identify  the  impact  while</w:t>
      </w:r>
    </w:p>
    <w:p w:rsidR="00000000" w:rsidDel="00000000" w:rsidP="00000000" w:rsidRDefault="00000000" w:rsidRPr="00000000" w14:paraId="00000055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implementing  non-monetary  incentive  schemes  as  a  motivation  tool  among</w:t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employees” under supervision of Mr. Giboy Varghese (Administrator of TMM</w:t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Hospital, Thiruvalla) and Mr. Sreekanth G. (Principal, Muthoot College of Allied</w:t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Health Sciences and Management Studies, Kozhencherry)at Thiruvalla Medical</w:t>
      </w:r>
    </w:p>
    <w:p w:rsidR="00000000" w:rsidDel="00000000" w:rsidP="00000000" w:rsidRDefault="00000000" w:rsidRPr="00000000" w14:paraId="00000059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Mission Hospital.</w:t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SEMINAR ATTENDED</w:t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3810</wp:posOffset>
            </wp:positionH>
            <wp:positionV relativeFrom="paragraph">
              <wp:posOffset>-1902</wp:posOffset>
            </wp:positionV>
            <wp:extent cx="6035040" cy="20320"/>
            <wp:effectExtent b="0" l="0" r="0" t="0"/>
            <wp:wrapNone/>
            <wp:docPr id="21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ind w:left="786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May 2014</w:t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Hospital Management - Challenges and Remedies, IMA-KSB (Indian Medical</w:t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Association Kerala State Branch), PEPS (Professional Equipment and Employment</w:t>
      </w:r>
    </w:p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Protection Scheme), and Hospital Board of India – Kerala Chapter, Adoor</w:t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64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&amp; 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December 2014</w:t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Quality Assurance in Healthcare - Service Marketing &amp; Share Market, LAURUS</w:t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FIESTA 2014, MAHIMA (Muthoot Allied Health Information and Management</w:t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Association), Muthoot College of Allied Health Sciences and Management Studies,</w:t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Muthoot Healthcare Pvt. Ltd., Kozhencherry</w:t>
      </w:r>
    </w:p>
    <w:p w:rsidR="00000000" w:rsidDel="00000000" w:rsidP="00000000" w:rsidRDefault="00000000" w:rsidRPr="00000000" w14:paraId="00000069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COMPUTER SKILLS</w:t>
      </w:r>
    </w:p>
    <w:p w:rsidR="00000000" w:rsidDel="00000000" w:rsidP="00000000" w:rsidRDefault="00000000" w:rsidRPr="00000000" w14:paraId="0000006C">
      <w:pPr>
        <w:ind w:left="548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September 2009 – December 2012</w:t>
      </w:r>
    </w:p>
    <w:p w:rsidR="00000000" w:rsidDel="00000000" w:rsidP="00000000" w:rsidRDefault="00000000" w:rsidRPr="00000000" w14:paraId="0000006D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3810</wp:posOffset>
            </wp:positionH>
            <wp:positionV relativeFrom="paragraph">
              <wp:posOffset>-197483</wp:posOffset>
            </wp:positionV>
            <wp:extent cx="6035040" cy="20320"/>
            <wp:effectExtent b="0" l="0" r="0" t="0"/>
            <wp:wrapNone/>
            <wp:docPr id="22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E">
      <w:pPr>
        <w:tabs>
          <w:tab w:val="left" w:pos="1180"/>
          <w:tab w:val="left" w:pos="1640"/>
          <w:tab w:val="left" w:pos="2580"/>
          <w:tab w:val="left" w:pos="4220"/>
          <w:tab w:val="left" w:pos="4740"/>
          <w:tab w:val="left" w:pos="6000"/>
          <w:tab w:val="left" w:pos="7360"/>
          <w:tab w:val="left" w:pos="8780"/>
        </w:tabs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Diploma</w:t>
        <w:tab/>
        <w:t xml:space="preserve">in</w:t>
        <w:tab/>
        <w:t xml:space="preserve">Office</w:t>
        <w:tab/>
        <w:t xml:space="preserve">Automation,</w:t>
        <w:tab/>
        <w:t xml:space="preserve">St.</w:t>
        <w:tab/>
        <w:t xml:space="preserve">Angelo’s</w:t>
        <w:tab/>
        <w:t xml:space="preserve">Computer</w:t>
        <w:tab/>
        <w:t xml:space="preserve">Education,</w:t>
        <w:tab/>
        <w:t xml:space="preserve">Nerul,</w:t>
      </w:r>
    </w:p>
    <w:p w:rsidR="00000000" w:rsidDel="00000000" w:rsidP="00000000" w:rsidRDefault="00000000" w:rsidRPr="00000000" w14:paraId="0000006F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Navi Mumbai</w:t>
      </w:r>
    </w:p>
    <w:bookmarkStart w:colFirst="0" w:colLast="0" w:name="1fob9te" w:id="2"/>
    <w:bookmarkEnd w:id="2"/>
    <w:p w:rsidR="00000000" w:rsidDel="00000000" w:rsidP="00000000" w:rsidRDefault="00000000" w:rsidRPr="00000000" w14:paraId="00000070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  <w:sectPr>
          <w:type w:val="continuous"/>
          <w:pgSz w:h="16837" w:w="11900"/>
          <w:pgMar w:bottom="1440" w:top="688" w:left="1360" w:right="1026" w:header="0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LANGUAGES PROFICENCY</w:t>
      </w:r>
    </w:p>
    <w:p w:rsidR="00000000" w:rsidDel="00000000" w:rsidP="00000000" w:rsidRDefault="00000000" w:rsidRPr="00000000" w14:paraId="00000073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3810</wp:posOffset>
            </wp:positionH>
            <wp:positionV relativeFrom="paragraph">
              <wp:posOffset>0</wp:posOffset>
            </wp:positionV>
            <wp:extent cx="6035040" cy="20320"/>
            <wp:effectExtent b="0" l="0" r="0" t="0"/>
            <wp:wrapNone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4">
      <w:pPr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English, Hindi, Malayalam</w:t>
      </w:r>
    </w:p>
    <w:p w:rsidR="00000000" w:rsidDel="00000000" w:rsidP="00000000" w:rsidRDefault="00000000" w:rsidRPr="00000000" w14:paraId="00000075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8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00"/>
        <w:gridCol w:w="940"/>
        <w:gridCol w:w="2340"/>
        <w:tblGridChange w:id="0">
          <w:tblGrid>
            <w:gridCol w:w="1900"/>
            <w:gridCol w:w="940"/>
            <w:gridCol w:w="2340"/>
          </w:tblGrid>
        </w:tblGridChange>
      </w:tblGrid>
      <w:tr>
        <w:trPr>
          <w:trHeight w:val="3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PERSONAL DETAILS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Date of Birth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ind w:right="480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ind w:left="40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28/03/1991</w:t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Gender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ind w:right="480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ind w:left="40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Male</w:t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Marital Status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ind w:right="480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ind w:left="40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</w:t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Country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ind w:right="480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ind w:left="40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India</w:t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Religion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ind w:right="480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ind w:left="40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Christian</w:t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Father’s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ind w:right="480"/>
              <w:contextualSpacing w:val="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ind w:left="40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Thomas Varughese</w:t>
            </w:r>
          </w:p>
        </w:tc>
      </w:tr>
    </w:tbl>
    <w:p w:rsidR="00000000" w:rsidDel="00000000" w:rsidP="00000000" w:rsidRDefault="00000000" w:rsidRPr="00000000" w14:paraId="0000008D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-4443</wp:posOffset>
            </wp:positionH>
            <wp:positionV relativeFrom="paragraph">
              <wp:posOffset>-1385568</wp:posOffset>
            </wp:positionV>
            <wp:extent cx="6035040" cy="20320"/>
            <wp:effectExtent b="0" l="0" r="0" t="0"/>
            <wp:wrapNone/>
            <wp:docPr id="20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E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REFERENCE</w:t>
      </w:r>
    </w:p>
    <w:p w:rsidR="00000000" w:rsidDel="00000000" w:rsidP="00000000" w:rsidRDefault="00000000" w:rsidRPr="00000000" w14:paraId="0000009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-4443</wp:posOffset>
            </wp:positionH>
            <wp:positionV relativeFrom="paragraph">
              <wp:posOffset>16510</wp:posOffset>
            </wp:positionV>
            <wp:extent cx="6035040" cy="20320"/>
            <wp:effectExtent b="0" l="0" r="0" t="0"/>
            <wp:wrapNone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1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Mr. George Varghese</w:t>
      </w:r>
    </w:p>
    <w:p w:rsidR="00000000" w:rsidDel="00000000" w:rsidP="00000000" w:rsidRDefault="00000000" w:rsidRPr="00000000" w14:paraId="00000092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HR Manager, </w:t>
      </w:r>
    </w:p>
    <w:p w:rsidR="00000000" w:rsidDel="00000000" w:rsidP="00000000" w:rsidRDefault="00000000" w:rsidRPr="00000000" w14:paraId="00000093">
      <w:pPr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St. Gregorios Medical Mission Hospital, Parumala.</w:t>
      </w:r>
    </w:p>
    <w:p w:rsidR="00000000" w:rsidDel="00000000" w:rsidP="00000000" w:rsidRDefault="00000000" w:rsidRPr="00000000" w14:paraId="00000094">
      <w:pPr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Contact: 09544914651</w:t>
      </w:r>
    </w:p>
    <w:p w:rsidR="00000000" w:rsidDel="00000000" w:rsidP="00000000" w:rsidRDefault="00000000" w:rsidRPr="00000000" w14:paraId="00000095">
      <w:pPr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Email: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7"/>
            <w:szCs w:val="27"/>
            <w:rtl w:val="0"/>
          </w:rPr>
          <w:t xml:space="preserve">hrsgmh@gmail.com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. Lissy Thomas. MD, Medical Director,</w:t>
      </w:r>
    </w:p>
    <w:p w:rsidR="00000000" w:rsidDel="00000000" w:rsidP="00000000" w:rsidRDefault="00000000" w:rsidRPr="00000000" w14:paraId="00000099">
      <w:pPr>
        <w:spacing w:line="272" w:lineRule="auto"/>
        <w:ind w:right="2346"/>
        <w:contextualSpacing w:val="0"/>
        <w:rPr>
          <w:rFonts w:ascii="Times New Roman" w:cs="Times New Roman" w:eastAsia="Times New Roman" w:hAnsi="Times New Roman"/>
          <w:b w:val="1"/>
          <w:color w:val="0000ff"/>
          <w:sz w:val="27"/>
          <w:szCs w:val="27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vertAlign w:val="baseline"/>
          <w:rtl w:val="0"/>
        </w:rPr>
        <w:t xml:space="preserve">Senior Consultant &amp; Department Head – Nephrology St. Gregorios Medical Mission Hospital, Parumala Contact: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09446537465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vertAlign w:val="baseline"/>
          <w:rtl w:val="0"/>
        </w:rPr>
        <w:t xml:space="preserve">  Email: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7"/>
            <w:szCs w:val="27"/>
            <w:vertAlign w:val="baseline"/>
            <w:rtl w:val="0"/>
          </w:rPr>
          <w:t xml:space="preserve">drlissythomas@gmail.com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6837" w:w="11900"/>
      <w:pgMar w:bottom="1440" w:top="688" w:left="1360" w:right="1026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drlissythomas@gmail.com" TargetMode="External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image" Target="media/image16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20.png"/><Relationship Id="rId14" Type="http://schemas.openxmlformats.org/officeDocument/2006/relationships/image" Target="media/image19.png"/><Relationship Id="rId17" Type="http://schemas.openxmlformats.org/officeDocument/2006/relationships/image" Target="media/image17.png"/><Relationship Id="rId16" Type="http://schemas.openxmlformats.org/officeDocument/2006/relationships/image" Target="media/image23.png"/><Relationship Id="rId5" Type="http://schemas.openxmlformats.org/officeDocument/2006/relationships/styles" Target="styles.xml"/><Relationship Id="rId19" Type="http://schemas.openxmlformats.org/officeDocument/2006/relationships/hyperlink" Target="mailto:hrsgmh@gmail.com" TargetMode="External"/><Relationship Id="rId6" Type="http://schemas.openxmlformats.org/officeDocument/2006/relationships/image" Target="media/image3.png"/><Relationship Id="rId18" Type="http://schemas.openxmlformats.org/officeDocument/2006/relationships/image" Target="media/image24.png"/><Relationship Id="rId7" Type="http://schemas.openxmlformats.org/officeDocument/2006/relationships/hyperlink" Target="mailto:lijothomas.2803@gmail.com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