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BIO-DATA</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drawing>
          <wp:inline distB="0" distT="0" distL="0" distR="0">
            <wp:extent cx="1004570" cy="1477010"/>
            <wp:effectExtent b="0" l="0" r="0" t="0"/>
            <wp:docPr descr="C:\Users\user\Desktop\nivya.JPG" id="7" name="image2.png"/>
            <a:graphic>
              <a:graphicData uri="http://schemas.openxmlformats.org/drawingml/2006/picture">
                <pic:pic>
                  <pic:nvPicPr>
                    <pic:cNvPr descr="C:\Users\user\Desktop\nivya.JPG" id="0" name="image2.png"/>
                    <pic:cNvPicPr preferRelativeResize="0"/>
                  </pic:nvPicPr>
                  <pic:blipFill>
                    <a:blip r:embed="rId6"/>
                    <a:srcRect b="0" l="0" r="0" t="0"/>
                    <a:stretch>
                      <a:fillRect/>
                    </a:stretch>
                  </pic:blipFill>
                  <pic:spPr>
                    <a:xfrm>
                      <a:off x="0" y="0"/>
                      <a:ext cx="1004570" cy="1477010"/>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left" w:pos="7073"/>
        </w:tabs>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NIVYA JOSE</w:t>
        <w:tab/>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Worker</w:t>
      </w:r>
      <w:r w:rsidDel="00000000" w:rsidR="00000000" w:rsidRPr="00000000">
        <w:pict>
          <v:shape id="_x0000_s1026" style="position:absolute;left:0;text-align:left;margin-left:-42.7pt;margin-top:24.2pt;width:559.35pt;height:.05pt;z-index:251658240" o:connectortype="straight" type="#_x0000_t32"/>
        </w:pic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Personal information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Address: Kanayankel Thekkethil (H) Mevada P.O., Mevada, Kottayam (Dt), Kerala, Pin: 686573</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 7025344039</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id: nivyajose13@gmail.com</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 13 June 1993</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Academic Qualifications</w:t>
      </w:r>
    </w:p>
    <w:p w:rsidR="00000000" w:rsidDel="00000000" w:rsidP="00000000" w:rsidRDefault="00000000" w:rsidRPr="00000000">
      <w:pPr>
        <w:keepNext w:val="0"/>
        <w:keepLines w:val="0"/>
        <w:widowControl w:val="0"/>
        <w:numPr>
          <w:ilvl w:val="0"/>
          <w:numId w:val="8"/>
        </w:numPr>
        <w:pBdr/>
        <w:spacing w:after="0" w:before="0" w:line="360" w:lineRule="auto"/>
        <w:ind w:left="36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Specalized in Accounting and Finance (September 2017 – March 2018)</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Learn Key Institute, Malta (Europe)</w:t>
      </w:r>
    </w:p>
    <w:p w:rsidR="00000000" w:rsidDel="00000000" w:rsidP="00000000" w:rsidRDefault="00000000" w:rsidRPr="00000000">
      <w:pPr>
        <w:keepNext w:val="0"/>
        <w:keepLines w:val="0"/>
        <w:widowControl w:val="0"/>
        <w:numPr>
          <w:ilvl w:val="0"/>
          <w:numId w:val="8"/>
        </w:numPr>
        <w:pBdr/>
        <w:spacing w:after="0" w:before="0" w:line="360" w:lineRule="auto"/>
        <w:ind w:left="360" w:right="0" w:hanging="360"/>
        <w:contextualSpacing w:val="1"/>
        <w:jc w:val="both"/>
        <w:rPr>
          <w:b w:val="0"/>
          <w:i w:val="0"/>
          <w:smallCaps w:val="0"/>
          <w:strike w:val="1"/>
          <w:color w:val="000000"/>
          <w:sz w:val="22"/>
          <w:szCs w:val="22"/>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MSW (Specialized in Medical and Psychiatry)- 2015</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360" w:right="0" w:firstLine="0"/>
        <w:contextualSpacing w:val="0"/>
        <w:jc w:val="both"/>
        <w:rPr>
          <w:rFonts w:ascii="Times New Roman" w:cs="Times New Roman" w:eastAsia="Times New Roman" w:hAnsi="Times New Roman"/>
          <w:b w:val="0"/>
          <w:i w:val="0"/>
          <w:smallCaps w:val="0"/>
          <w:strike w:val="1"/>
          <w:color w:val="000000"/>
          <w:sz w:val="22"/>
          <w:szCs w:val="22"/>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Kannur University, Kannur</w:t>
      </w: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360" w:lineRule="auto"/>
        <w:ind w:left="36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B.A.  English literature(2013)</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Mahatma Gandhi University, Kottayam</w:t>
      </w:r>
    </w:p>
    <w:p w:rsidR="00000000" w:rsidDel="00000000" w:rsidP="00000000" w:rsidRDefault="00000000" w:rsidRPr="00000000">
      <w:pPr>
        <w:keepNext w:val="0"/>
        <w:keepLines w:val="0"/>
        <w:widowControl w:val="0"/>
        <w:numPr>
          <w:ilvl w:val="0"/>
          <w:numId w:val="2"/>
        </w:numPr>
        <w:pBdr/>
        <w:spacing w:after="0" w:before="0" w:line="360" w:lineRule="auto"/>
        <w:ind w:left="36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Higher Secondary (2010)</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State Board</w:t>
      </w:r>
    </w:p>
    <w:p w:rsidR="00000000" w:rsidDel="00000000" w:rsidP="00000000" w:rsidRDefault="00000000" w:rsidRPr="00000000">
      <w:pPr>
        <w:keepNext w:val="0"/>
        <w:keepLines w:val="0"/>
        <w:widowControl w:val="0"/>
        <w:numPr>
          <w:ilvl w:val="0"/>
          <w:numId w:val="8"/>
        </w:numPr>
        <w:pBdr/>
        <w:spacing w:after="0" w:before="0" w:line="360" w:lineRule="auto"/>
        <w:ind w:left="36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S.S.L.C  (2008)</w:t>
      </w: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State Board</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Employment History</w:t>
      </w:r>
    </w:p>
    <w:p w:rsidR="00000000" w:rsidDel="00000000" w:rsidP="00000000" w:rsidRDefault="00000000" w:rsidRPr="00000000">
      <w:pPr>
        <w:keepNext w:val="0"/>
        <w:keepLines w:val="0"/>
        <w:widowControl w:val="0"/>
        <w:numPr>
          <w:ilvl w:val="0"/>
          <w:numId w:val="9"/>
        </w:numPr>
        <w:pBdr/>
        <w:spacing w:after="0" w:before="0" w:line="360" w:lineRule="auto"/>
        <w:ind w:left="72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Social Worker  </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Ujjawala scheme for Prevention of trafficking(Rehabilitation), a project under Ministry of Women and Child Development, Government of India in St.Vincent’s Home, Calicut ( August 2015- July 2017)  Full-time</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Duties Included:</w:t>
      </w:r>
    </w:p>
    <w:p w:rsidR="00000000" w:rsidDel="00000000" w:rsidP="00000000" w:rsidRDefault="00000000" w:rsidRPr="00000000">
      <w:pPr>
        <w:keepNext w:val="0"/>
        <w:keepLines w:val="0"/>
        <w:widowControl w:val="0"/>
        <w:numPr>
          <w:ilvl w:val="0"/>
          <w:numId w:val="3"/>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Documentation Work</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Counselling</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Conducting awareness classes and life skill training programs for both the victims of abuse and vulnerable groups</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Take part actively in the process of Rehabilitation of victims into family and community</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Supervision of trainees</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45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0" w:before="0" w:line="360" w:lineRule="auto"/>
        <w:ind w:left="72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Para Legal Volunteer</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Para Legal Volunteer in District Legal Service Authority, Thalassery, Kerala (November 2013 – May 2015)  Part Time</w:t>
      </w:r>
    </w:p>
    <w:p w:rsidR="00000000" w:rsidDel="00000000" w:rsidP="00000000" w:rsidRDefault="00000000" w:rsidRPr="00000000">
      <w:pPr>
        <w:keepNext w:val="0"/>
        <w:keepLines w:val="0"/>
        <w:widowControl w:val="0"/>
        <w:numPr>
          <w:ilvl w:val="0"/>
          <w:numId w:val="1"/>
        </w:numPr>
        <w:pBdr/>
        <w:spacing w:after="0" w:before="0" w:line="360" w:lineRule="auto"/>
        <w:ind w:left="54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visit the Police Station and jails and ensure that the arrested person gets legal assistance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54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visit children's homes/observation homes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54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organizing legal awareness class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54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daily report submitted to  the Secretary, DLSA </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abs>
          <w:tab w:val="left" w:pos="5190"/>
        </w:tabs>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Internships and Training</w:t>
      </w:r>
    </w:p>
    <w:p w:rsidR="00000000" w:rsidDel="00000000" w:rsidP="00000000" w:rsidRDefault="00000000" w:rsidRPr="00000000">
      <w:pPr>
        <w:keepNext w:val="0"/>
        <w:keepLines w:val="0"/>
        <w:widowControl w:val="0"/>
        <w:numPr>
          <w:ilvl w:val="0"/>
          <w:numId w:val="4"/>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ST.VINCENT’S HOME in Calicut for 1 month in May 2015</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NARAYANA HRUDAYALAYA, Bangalore for 1 month in March 2015</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CHAITHANYA MENTAL HEALTH CARE CENTRE, Pune,Maharashtra for 1 month in November 2014</w:t>
      </w:r>
      <w:r w:rsidDel="00000000" w:rsidR="00000000" w:rsidRPr="00000000">
        <w:rPr>
          <w:rtl w:val="0"/>
        </w:rPr>
      </w:r>
    </w:p>
    <w:p w:rsidR="00000000" w:rsidDel="00000000" w:rsidP="00000000" w:rsidRDefault="00000000" w:rsidRPr="00000000">
      <w:pPr>
        <w:keepNext w:val="0"/>
        <w:keepLines w:val="0"/>
        <w:widowControl w:val="0"/>
        <w:numPr>
          <w:ilvl w:val="0"/>
          <w:numId w:val="4"/>
        </w:numPr>
        <w:pBdr/>
        <w:tabs>
          <w:tab w:val="left" w:pos="370"/>
          <w:tab w:val="left" w:pos="709"/>
        </w:tabs>
        <w:spacing w:after="0" w:before="0" w:line="360" w:lineRule="auto"/>
        <w:ind w:left="450" w:right="0" w:hanging="360"/>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COMPETENCY TRAINING PROGRAMME in Padivayal, Wayanad, for 1 month in May 2014</w:t>
      </w:r>
      <w:r w:rsidDel="00000000" w:rsidR="00000000" w:rsidRPr="00000000">
        <w:rPr>
          <w:rtl w:val="0"/>
        </w:rPr>
      </w:r>
    </w:p>
    <w:p w:rsidR="00000000" w:rsidDel="00000000" w:rsidP="00000000" w:rsidRDefault="00000000" w:rsidRPr="00000000">
      <w:pPr>
        <w:pBdr/>
        <w:tabs>
          <w:tab w:val="left" w:pos="370"/>
          <w:tab w:val="left" w:pos="709"/>
        </w:tabs>
        <w:spacing w:after="0" w:line="36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tabs>
          <w:tab w:val="left" w:pos="370"/>
          <w:tab w:val="left" w:pos="709"/>
        </w:tabs>
        <w:spacing w:after="0"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Research</w:t>
      </w:r>
    </w:p>
    <w:p w:rsidR="00000000" w:rsidDel="00000000" w:rsidP="00000000" w:rsidRDefault="00000000" w:rsidRPr="00000000">
      <w:pPr>
        <w:keepNext w:val="0"/>
        <w:keepLines w:val="0"/>
        <w:widowControl w:val="0"/>
        <w:pBdr/>
        <w:tabs>
          <w:tab w:val="left" w:pos="709"/>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Study on the Awareness of Sexuality among Adolescents Tribal Girls, Which Special Reference to Government High School, Aralam.Iritty,Kannur (Dt)Kerala</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Certification programs, workshops and conferences attended </w:t>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Successfully completed three days training workshop on Promotion of Rural Employment and Marketing (PREM) for Entrepreneurship Development,18</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July 2016 at centre for Alternate Learning and Living, Chalakudy</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Actively participated in an one day Orientation Programme on Child Mental Health- Current Challenges held at Govt.Medical College, Kozhikode on 20</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march 2016</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Participated in two days orientation programme for the managers of Care institutions Registered under Board of Control for the Orphanages and other Charitable Homes, organized by Department of Social Justice,Thiruvanathapuram,February 2016 </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Participated in two day International Conference  on “International Social Work: Crossing Borders, Building Bridges”  organized by the Department of social work,De Paul Institute of science &amp;Technology, Angamaly,Kerala and James Cook University, Australia</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Participated in two day National Seminar on “Nano Aspects in Social Work: Methods, Settings &amp; Interventions” in St.Joseph’s College Pilathara, Kannur.</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360" w:lineRule="auto"/>
        <w:ind w:left="45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Participated in two day National Conference on “Youth problems and Challenges” in Don Bosco Arts &amp; Science College Angadikadavu, Kannur.</w:t>
      </w: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Three Day Workshop On N.G.O. Management, Fund Rising and Project Proposal Writing, from 2</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 4</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September2014</w:t>
      </w:r>
      <w:r w:rsidDel="00000000" w:rsidR="00000000" w:rsidRPr="00000000">
        <w:rPr>
          <w:rtl w:val="0"/>
        </w:rPr>
      </w:r>
    </w:p>
    <w:p w:rsidR="00000000" w:rsidDel="00000000" w:rsidP="00000000" w:rsidRDefault="00000000" w:rsidRPr="00000000">
      <w:pPr>
        <w:keepNext w:val="0"/>
        <w:keepLines w:val="0"/>
        <w:widowControl w:val="0"/>
        <w:numPr>
          <w:ilvl w:val="0"/>
          <w:numId w:val="5"/>
        </w:numPr>
        <w:pBdr/>
        <w:tabs>
          <w:tab w:val="left" w:pos="370"/>
        </w:tabs>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Sucessfully completed three months training workshop on EFT (Emotional Freedom Technique) organized by the P.G. Department of Social Work,Don Bosco Arts and Science College in collaboration with Bosco Institute of Energy Psychology,Monvila,Kulathoor,Trivandrum  from May to July.</w:t>
      </w:r>
      <w:r w:rsidDel="00000000" w:rsidR="00000000" w:rsidRPr="00000000">
        <w:rPr>
          <w:rtl w:val="0"/>
        </w:rPr>
      </w:r>
    </w:p>
    <w:p w:rsidR="00000000" w:rsidDel="00000000" w:rsidP="00000000" w:rsidRDefault="00000000" w:rsidRPr="00000000">
      <w:pPr>
        <w:keepNext w:val="0"/>
        <w:keepLines w:val="0"/>
        <w:widowControl w:val="0"/>
        <w:numPr>
          <w:ilvl w:val="0"/>
          <w:numId w:val="5"/>
        </w:numPr>
        <w:pBdr/>
        <w:tabs>
          <w:tab w:val="left" w:pos="370"/>
        </w:tabs>
        <w:spacing w:after="0" w:before="0" w:line="360" w:lineRule="auto"/>
        <w:ind w:left="45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One week training work shop on Creative and Expressive resources (Art Therapy) </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Languages known</w:t>
      </w:r>
    </w:p>
    <w:p w:rsidR="00000000" w:rsidDel="00000000" w:rsidP="00000000" w:rsidRDefault="00000000" w:rsidRPr="00000000">
      <w:pPr>
        <w:keepNext w:val="0"/>
        <w:keepLines w:val="0"/>
        <w:widowControl w:val="0"/>
        <w:numPr>
          <w:ilvl w:val="0"/>
          <w:numId w:val="6"/>
        </w:numPr>
        <w:pBdr/>
        <w:spacing w:after="0" w:before="0" w:line="360" w:lineRule="auto"/>
        <w:ind w:left="72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Read- </w:t>
        <w:tab/>
        <w:t xml:space="preserve">            English, Hindi, Malayalam.</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360" w:lineRule="auto"/>
        <w:ind w:left="720" w:right="0" w:hanging="360"/>
        <w:contextualSpacing w:val="1"/>
        <w:jc w:val="both"/>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Write-</w:t>
        <w:tab/>
        <w:t xml:space="preserve">            English, Hindi &amp; Malayalam</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360" w:lineRule="auto"/>
        <w:ind w:left="720" w:right="0" w:hanging="360"/>
        <w:contextualSpacing w:val="1"/>
        <w:jc w:val="both"/>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Speak-</w:t>
        <w:tab/>
        <w:t xml:space="preserve">            English &amp; Malayalam</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Technical skills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in MS office &amp; SPSS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Hobbies &amp; Interests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to Music, Watching Movies &amp; Reading Books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Declaration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declare that the above written particulars are true to the best of my knowledge and belief.</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03/08/2018</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:Pala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540" w:firstLine="1260"/>
      </w:pPr>
      <w:rPr>
        <w:rFonts w:ascii="Arial" w:cs="Arial" w:eastAsia="Arial" w:hAnsi="Arial"/>
      </w:rPr>
    </w:lvl>
    <w:lvl w:ilvl="1">
      <w:start w:val="1"/>
      <w:numFmt w:val="bullet"/>
      <w:lvlText w:val="o"/>
      <w:lvlJc w:val="left"/>
      <w:pPr>
        <w:ind w:left="1260" w:firstLine="3420"/>
      </w:pPr>
      <w:rPr>
        <w:rFonts w:ascii="Arial" w:cs="Arial" w:eastAsia="Arial" w:hAnsi="Arial"/>
      </w:rPr>
    </w:lvl>
    <w:lvl w:ilvl="2">
      <w:start w:val="1"/>
      <w:numFmt w:val="bullet"/>
      <w:lvlText w:val="▪"/>
      <w:lvlJc w:val="left"/>
      <w:pPr>
        <w:ind w:left="1980" w:firstLine="5580"/>
      </w:pPr>
      <w:rPr>
        <w:rFonts w:ascii="Arial" w:cs="Arial" w:eastAsia="Arial" w:hAnsi="Arial"/>
      </w:rPr>
    </w:lvl>
    <w:lvl w:ilvl="3">
      <w:start w:val="1"/>
      <w:numFmt w:val="bullet"/>
      <w:lvlText w:val="●"/>
      <w:lvlJc w:val="left"/>
      <w:pPr>
        <w:ind w:left="2700" w:firstLine="7740"/>
      </w:pPr>
      <w:rPr>
        <w:rFonts w:ascii="Arial" w:cs="Arial" w:eastAsia="Arial" w:hAnsi="Arial"/>
      </w:rPr>
    </w:lvl>
    <w:lvl w:ilvl="4">
      <w:start w:val="1"/>
      <w:numFmt w:val="bullet"/>
      <w:lvlText w:val="o"/>
      <w:lvlJc w:val="left"/>
      <w:pPr>
        <w:ind w:left="3420" w:firstLine="9900"/>
      </w:pPr>
      <w:rPr>
        <w:rFonts w:ascii="Arial" w:cs="Arial" w:eastAsia="Arial" w:hAnsi="Arial"/>
      </w:rPr>
    </w:lvl>
    <w:lvl w:ilvl="5">
      <w:start w:val="1"/>
      <w:numFmt w:val="bullet"/>
      <w:lvlText w:val="▪"/>
      <w:lvlJc w:val="left"/>
      <w:pPr>
        <w:ind w:left="4140" w:firstLine="12060"/>
      </w:pPr>
      <w:rPr>
        <w:rFonts w:ascii="Arial" w:cs="Arial" w:eastAsia="Arial" w:hAnsi="Arial"/>
      </w:rPr>
    </w:lvl>
    <w:lvl w:ilvl="6">
      <w:start w:val="1"/>
      <w:numFmt w:val="bullet"/>
      <w:lvlText w:val="●"/>
      <w:lvlJc w:val="left"/>
      <w:pPr>
        <w:ind w:left="4860" w:firstLine="14220"/>
      </w:pPr>
      <w:rPr>
        <w:rFonts w:ascii="Arial" w:cs="Arial" w:eastAsia="Arial" w:hAnsi="Arial"/>
      </w:rPr>
    </w:lvl>
    <w:lvl w:ilvl="7">
      <w:start w:val="1"/>
      <w:numFmt w:val="bullet"/>
      <w:lvlText w:val="o"/>
      <w:lvlJc w:val="left"/>
      <w:pPr>
        <w:ind w:left="5580" w:firstLine="16380"/>
      </w:pPr>
      <w:rPr>
        <w:rFonts w:ascii="Arial" w:cs="Arial" w:eastAsia="Arial" w:hAnsi="Arial"/>
      </w:rPr>
    </w:lvl>
    <w:lvl w:ilvl="8">
      <w:start w:val="1"/>
      <w:numFmt w:val="bullet"/>
      <w:lvlText w:val="▪"/>
      <w:lvlJc w:val="left"/>
      <w:pPr>
        <w:ind w:left="6300" w:firstLine="18540"/>
      </w:pPr>
      <w:rPr>
        <w:rFonts w:ascii="Arial" w:cs="Arial" w:eastAsia="Arial" w:hAnsi="Arial"/>
      </w:rPr>
    </w:lvl>
  </w:abstractNum>
  <w:abstractNum w:abstractNumId="2">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3">
    <w:lvl w:ilvl="0">
      <w:start w:val="1"/>
      <w:numFmt w:val="bullet"/>
      <w:lvlText w:val="●"/>
      <w:lvlJc w:val="left"/>
      <w:pPr>
        <w:ind w:left="450" w:firstLine="990"/>
      </w:pPr>
      <w:rPr>
        <w:rFonts w:ascii="Arial" w:cs="Arial" w:eastAsia="Arial" w:hAnsi="Arial"/>
      </w:rPr>
    </w:lvl>
    <w:lvl w:ilvl="1">
      <w:start w:val="1"/>
      <w:numFmt w:val="bullet"/>
      <w:lvlText w:val="o"/>
      <w:lvlJc w:val="left"/>
      <w:pPr>
        <w:ind w:left="1170" w:firstLine="3150"/>
      </w:pPr>
      <w:rPr>
        <w:rFonts w:ascii="Arial" w:cs="Arial" w:eastAsia="Arial" w:hAnsi="Arial"/>
      </w:rPr>
    </w:lvl>
    <w:lvl w:ilvl="2">
      <w:start w:val="1"/>
      <w:numFmt w:val="bullet"/>
      <w:lvlText w:val="▪"/>
      <w:lvlJc w:val="left"/>
      <w:pPr>
        <w:ind w:left="1890" w:firstLine="5310"/>
      </w:pPr>
      <w:rPr>
        <w:rFonts w:ascii="Arial" w:cs="Arial" w:eastAsia="Arial" w:hAnsi="Arial"/>
      </w:rPr>
    </w:lvl>
    <w:lvl w:ilvl="3">
      <w:start w:val="1"/>
      <w:numFmt w:val="bullet"/>
      <w:lvlText w:val="●"/>
      <w:lvlJc w:val="left"/>
      <w:pPr>
        <w:ind w:left="2610" w:firstLine="7470"/>
      </w:pPr>
      <w:rPr>
        <w:rFonts w:ascii="Arial" w:cs="Arial" w:eastAsia="Arial" w:hAnsi="Arial"/>
      </w:rPr>
    </w:lvl>
    <w:lvl w:ilvl="4">
      <w:start w:val="1"/>
      <w:numFmt w:val="bullet"/>
      <w:lvlText w:val="o"/>
      <w:lvlJc w:val="left"/>
      <w:pPr>
        <w:ind w:left="3330" w:firstLine="9630"/>
      </w:pPr>
      <w:rPr>
        <w:rFonts w:ascii="Arial" w:cs="Arial" w:eastAsia="Arial" w:hAnsi="Arial"/>
      </w:rPr>
    </w:lvl>
    <w:lvl w:ilvl="5">
      <w:start w:val="1"/>
      <w:numFmt w:val="bullet"/>
      <w:lvlText w:val="▪"/>
      <w:lvlJc w:val="left"/>
      <w:pPr>
        <w:ind w:left="4050" w:firstLine="11790"/>
      </w:pPr>
      <w:rPr>
        <w:rFonts w:ascii="Arial" w:cs="Arial" w:eastAsia="Arial" w:hAnsi="Arial"/>
      </w:rPr>
    </w:lvl>
    <w:lvl w:ilvl="6">
      <w:start w:val="1"/>
      <w:numFmt w:val="bullet"/>
      <w:lvlText w:val="●"/>
      <w:lvlJc w:val="left"/>
      <w:pPr>
        <w:ind w:left="4770" w:firstLine="13950"/>
      </w:pPr>
      <w:rPr>
        <w:rFonts w:ascii="Arial" w:cs="Arial" w:eastAsia="Arial" w:hAnsi="Arial"/>
      </w:rPr>
    </w:lvl>
    <w:lvl w:ilvl="7">
      <w:start w:val="1"/>
      <w:numFmt w:val="bullet"/>
      <w:lvlText w:val="o"/>
      <w:lvlJc w:val="left"/>
      <w:pPr>
        <w:ind w:left="5490" w:firstLine="16110"/>
      </w:pPr>
      <w:rPr>
        <w:rFonts w:ascii="Arial" w:cs="Arial" w:eastAsia="Arial" w:hAnsi="Arial"/>
      </w:rPr>
    </w:lvl>
    <w:lvl w:ilvl="8">
      <w:start w:val="1"/>
      <w:numFmt w:val="bullet"/>
      <w:lvlText w:val="▪"/>
      <w:lvlJc w:val="left"/>
      <w:pPr>
        <w:ind w:left="6210" w:firstLine="18270"/>
      </w:pPr>
      <w:rPr>
        <w:rFonts w:ascii="Arial" w:cs="Arial" w:eastAsia="Arial" w:hAnsi="Arial"/>
      </w:rPr>
    </w:lvl>
  </w:abstractNum>
  <w:abstractNum w:abstractNumId="4">
    <w:lvl w:ilvl="0">
      <w:start w:val="1"/>
      <w:numFmt w:val="bullet"/>
      <w:lvlText w:val="➢"/>
      <w:lvlJc w:val="left"/>
      <w:pPr>
        <w:ind w:left="450" w:firstLine="990"/>
      </w:pPr>
      <w:rPr>
        <w:rFonts w:ascii="Arial" w:cs="Arial" w:eastAsia="Arial" w:hAnsi="Arial"/>
      </w:rPr>
    </w:lvl>
    <w:lvl w:ilvl="1">
      <w:start w:val="1"/>
      <w:numFmt w:val="bullet"/>
      <w:lvlText w:val="o"/>
      <w:lvlJc w:val="left"/>
      <w:pPr>
        <w:ind w:left="1170" w:firstLine="3150"/>
      </w:pPr>
      <w:rPr>
        <w:rFonts w:ascii="Arial" w:cs="Arial" w:eastAsia="Arial" w:hAnsi="Arial"/>
      </w:rPr>
    </w:lvl>
    <w:lvl w:ilvl="2">
      <w:start w:val="1"/>
      <w:numFmt w:val="bullet"/>
      <w:lvlText w:val="▪"/>
      <w:lvlJc w:val="left"/>
      <w:pPr>
        <w:ind w:left="1890" w:firstLine="5310"/>
      </w:pPr>
      <w:rPr>
        <w:rFonts w:ascii="Arial" w:cs="Arial" w:eastAsia="Arial" w:hAnsi="Arial"/>
      </w:rPr>
    </w:lvl>
    <w:lvl w:ilvl="3">
      <w:start w:val="1"/>
      <w:numFmt w:val="bullet"/>
      <w:lvlText w:val="●"/>
      <w:lvlJc w:val="left"/>
      <w:pPr>
        <w:ind w:left="2610" w:firstLine="7470"/>
      </w:pPr>
      <w:rPr>
        <w:rFonts w:ascii="Arial" w:cs="Arial" w:eastAsia="Arial" w:hAnsi="Arial"/>
      </w:rPr>
    </w:lvl>
    <w:lvl w:ilvl="4">
      <w:start w:val="1"/>
      <w:numFmt w:val="bullet"/>
      <w:lvlText w:val="o"/>
      <w:lvlJc w:val="left"/>
      <w:pPr>
        <w:ind w:left="3330" w:firstLine="9630"/>
      </w:pPr>
      <w:rPr>
        <w:rFonts w:ascii="Arial" w:cs="Arial" w:eastAsia="Arial" w:hAnsi="Arial"/>
      </w:rPr>
    </w:lvl>
    <w:lvl w:ilvl="5">
      <w:start w:val="1"/>
      <w:numFmt w:val="bullet"/>
      <w:lvlText w:val="▪"/>
      <w:lvlJc w:val="left"/>
      <w:pPr>
        <w:ind w:left="4050" w:firstLine="11790"/>
      </w:pPr>
      <w:rPr>
        <w:rFonts w:ascii="Arial" w:cs="Arial" w:eastAsia="Arial" w:hAnsi="Arial"/>
      </w:rPr>
    </w:lvl>
    <w:lvl w:ilvl="6">
      <w:start w:val="1"/>
      <w:numFmt w:val="bullet"/>
      <w:lvlText w:val="●"/>
      <w:lvlJc w:val="left"/>
      <w:pPr>
        <w:ind w:left="4770" w:firstLine="13950"/>
      </w:pPr>
      <w:rPr>
        <w:rFonts w:ascii="Arial" w:cs="Arial" w:eastAsia="Arial" w:hAnsi="Arial"/>
      </w:rPr>
    </w:lvl>
    <w:lvl w:ilvl="7">
      <w:start w:val="1"/>
      <w:numFmt w:val="bullet"/>
      <w:lvlText w:val="o"/>
      <w:lvlJc w:val="left"/>
      <w:pPr>
        <w:ind w:left="5490" w:firstLine="16110"/>
      </w:pPr>
      <w:rPr>
        <w:rFonts w:ascii="Arial" w:cs="Arial" w:eastAsia="Arial" w:hAnsi="Arial"/>
      </w:rPr>
    </w:lvl>
    <w:lvl w:ilvl="8">
      <w:start w:val="1"/>
      <w:numFmt w:val="bullet"/>
      <w:lvlText w:val="▪"/>
      <w:lvlJc w:val="left"/>
      <w:pPr>
        <w:ind w:left="6210" w:firstLine="18270"/>
      </w:pPr>
      <w:rPr>
        <w:rFonts w:ascii="Arial" w:cs="Arial" w:eastAsia="Arial" w:hAnsi="Arial"/>
      </w:rPr>
    </w:lvl>
  </w:abstractNum>
  <w:abstractNum w:abstractNumId="5">
    <w:lvl w:ilvl="0">
      <w:start w:val="1"/>
      <w:numFmt w:val="bullet"/>
      <w:lvlText w:val="➢"/>
      <w:lvlJc w:val="left"/>
      <w:pPr>
        <w:ind w:left="450" w:firstLine="990"/>
      </w:pPr>
      <w:rPr>
        <w:rFonts w:ascii="Arial" w:cs="Arial" w:eastAsia="Arial" w:hAnsi="Arial"/>
      </w:rPr>
    </w:lvl>
    <w:lvl w:ilvl="1">
      <w:start w:val="1"/>
      <w:numFmt w:val="bullet"/>
      <w:lvlText w:val="o"/>
      <w:lvlJc w:val="left"/>
      <w:pPr>
        <w:ind w:left="1170" w:firstLine="3150"/>
      </w:pPr>
      <w:rPr>
        <w:rFonts w:ascii="Arial" w:cs="Arial" w:eastAsia="Arial" w:hAnsi="Arial"/>
      </w:rPr>
    </w:lvl>
    <w:lvl w:ilvl="2">
      <w:start w:val="1"/>
      <w:numFmt w:val="bullet"/>
      <w:lvlText w:val="▪"/>
      <w:lvlJc w:val="left"/>
      <w:pPr>
        <w:ind w:left="1890" w:firstLine="5310"/>
      </w:pPr>
      <w:rPr>
        <w:rFonts w:ascii="Arial" w:cs="Arial" w:eastAsia="Arial" w:hAnsi="Arial"/>
      </w:rPr>
    </w:lvl>
    <w:lvl w:ilvl="3">
      <w:start w:val="1"/>
      <w:numFmt w:val="bullet"/>
      <w:lvlText w:val="●"/>
      <w:lvlJc w:val="left"/>
      <w:pPr>
        <w:ind w:left="2610" w:firstLine="7470"/>
      </w:pPr>
      <w:rPr>
        <w:rFonts w:ascii="Arial" w:cs="Arial" w:eastAsia="Arial" w:hAnsi="Arial"/>
      </w:rPr>
    </w:lvl>
    <w:lvl w:ilvl="4">
      <w:start w:val="1"/>
      <w:numFmt w:val="bullet"/>
      <w:lvlText w:val="o"/>
      <w:lvlJc w:val="left"/>
      <w:pPr>
        <w:ind w:left="3330" w:firstLine="9630"/>
      </w:pPr>
      <w:rPr>
        <w:rFonts w:ascii="Arial" w:cs="Arial" w:eastAsia="Arial" w:hAnsi="Arial"/>
      </w:rPr>
    </w:lvl>
    <w:lvl w:ilvl="5">
      <w:start w:val="1"/>
      <w:numFmt w:val="bullet"/>
      <w:lvlText w:val="▪"/>
      <w:lvlJc w:val="left"/>
      <w:pPr>
        <w:ind w:left="4050" w:firstLine="11790"/>
      </w:pPr>
      <w:rPr>
        <w:rFonts w:ascii="Arial" w:cs="Arial" w:eastAsia="Arial" w:hAnsi="Arial"/>
      </w:rPr>
    </w:lvl>
    <w:lvl w:ilvl="6">
      <w:start w:val="1"/>
      <w:numFmt w:val="bullet"/>
      <w:lvlText w:val="●"/>
      <w:lvlJc w:val="left"/>
      <w:pPr>
        <w:ind w:left="4770" w:firstLine="13950"/>
      </w:pPr>
      <w:rPr>
        <w:rFonts w:ascii="Arial" w:cs="Arial" w:eastAsia="Arial" w:hAnsi="Arial"/>
      </w:rPr>
    </w:lvl>
    <w:lvl w:ilvl="7">
      <w:start w:val="1"/>
      <w:numFmt w:val="bullet"/>
      <w:lvlText w:val="o"/>
      <w:lvlJc w:val="left"/>
      <w:pPr>
        <w:ind w:left="5490" w:firstLine="16110"/>
      </w:pPr>
      <w:rPr>
        <w:rFonts w:ascii="Arial" w:cs="Arial" w:eastAsia="Arial" w:hAnsi="Arial"/>
      </w:rPr>
    </w:lvl>
    <w:lvl w:ilvl="8">
      <w:start w:val="1"/>
      <w:numFmt w:val="bullet"/>
      <w:lvlText w:val="▪"/>
      <w:lvlJc w:val="left"/>
      <w:pPr>
        <w:ind w:left="6210" w:firstLine="18270"/>
      </w:pPr>
      <w:rPr>
        <w:rFonts w:ascii="Arial" w:cs="Arial" w:eastAsia="Arial" w:hAnsi="Arial"/>
      </w:rPr>
    </w:lvl>
  </w:abstractNum>
  <w:abstractNum w:abstractNumId="6">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7">
    <w:lvl w:ilvl="0">
      <w:start w:val="1"/>
      <w:numFmt w:val="bullet"/>
      <w:lvlText w:val="➢"/>
      <w:lvlJc w:val="left"/>
      <w:pPr>
        <w:ind w:left="450" w:firstLine="990"/>
      </w:pPr>
      <w:rPr>
        <w:rFonts w:ascii="Arial" w:cs="Arial" w:eastAsia="Arial" w:hAnsi="Arial"/>
      </w:rPr>
    </w:lvl>
    <w:lvl w:ilvl="1">
      <w:start w:val="1"/>
      <w:numFmt w:val="bullet"/>
      <w:lvlText w:val="o"/>
      <w:lvlJc w:val="left"/>
      <w:pPr>
        <w:ind w:left="1170" w:firstLine="3150"/>
      </w:pPr>
      <w:rPr>
        <w:rFonts w:ascii="Arial" w:cs="Arial" w:eastAsia="Arial" w:hAnsi="Arial"/>
      </w:rPr>
    </w:lvl>
    <w:lvl w:ilvl="2">
      <w:start w:val="1"/>
      <w:numFmt w:val="bullet"/>
      <w:lvlText w:val="▪"/>
      <w:lvlJc w:val="left"/>
      <w:pPr>
        <w:ind w:left="1890" w:firstLine="5310"/>
      </w:pPr>
      <w:rPr>
        <w:rFonts w:ascii="Arial" w:cs="Arial" w:eastAsia="Arial" w:hAnsi="Arial"/>
      </w:rPr>
    </w:lvl>
    <w:lvl w:ilvl="3">
      <w:start w:val="1"/>
      <w:numFmt w:val="bullet"/>
      <w:lvlText w:val="●"/>
      <w:lvlJc w:val="left"/>
      <w:pPr>
        <w:ind w:left="2610" w:firstLine="7470"/>
      </w:pPr>
      <w:rPr>
        <w:rFonts w:ascii="Arial" w:cs="Arial" w:eastAsia="Arial" w:hAnsi="Arial"/>
      </w:rPr>
    </w:lvl>
    <w:lvl w:ilvl="4">
      <w:start w:val="1"/>
      <w:numFmt w:val="bullet"/>
      <w:lvlText w:val="o"/>
      <w:lvlJc w:val="left"/>
      <w:pPr>
        <w:ind w:left="3330" w:firstLine="9630"/>
      </w:pPr>
      <w:rPr>
        <w:rFonts w:ascii="Arial" w:cs="Arial" w:eastAsia="Arial" w:hAnsi="Arial"/>
      </w:rPr>
    </w:lvl>
    <w:lvl w:ilvl="5">
      <w:start w:val="1"/>
      <w:numFmt w:val="bullet"/>
      <w:lvlText w:val="▪"/>
      <w:lvlJc w:val="left"/>
      <w:pPr>
        <w:ind w:left="4050" w:firstLine="11790"/>
      </w:pPr>
      <w:rPr>
        <w:rFonts w:ascii="Arial" w:cs="Arial" w:eastAsia="Arial" w:hAnsi="Arial"/>
      </w:rPr>
    </w:lvl>
    <w:lvl w:ilvl="6">
      <w:start w:val="1"/>
      <w:numFmt w:val="bullet"/>
      <w:lvlText w:val="●"/>
      <w:lvlJc w:val="left"/>
      <w:pPr>
        <w:ind w:left="4770" w:firstLine="13950"/>
      </w:pPr>
      <w:rPr>
        <w:rFonts w:ascii="Arial" w:cs="Arial" w:eastAsia="Arial" w:hAnsi="Arial"/>
      </w:rPr>
    </w:lvl>
    <w:lvl w:ilvl="7">
      <w:start w:val="1"/>
      <w:numFmt w:val="bullet"/>
      <w:lvlText w:val="o"/>
      <w:lvlJc w:val="left"/>
      <w:pPr>
        <w:ind w:left="5490" w:firstLine="16110"/>
      </w:pPr>
      <w:rPr>
        <w:rFonts w:ascii="Arial" w:cs="Arial" w:eastAsia="Arial" w:hAnsi="Arial"/>
      </w:rPr>
    </w:lvl>
    <w:lvl w:ilvl="8">
      <w:start w:val="1"/>
      <w:numFmt w:val="bullet"/>
      <w:lvlText w:val="▪"/>
      <w:lvlJc w:val="left"/>
      <w:pPr>
        <w:ind w:left="6210" w:firstLine="18270"/>
      </w:pPr>
      <w:rPr>
        <w:rFonts w:ascii="Arial" w:cs="Arial" w:eastAsia="Arial" w:hAnsi="Arial"/>
      </w:rPr>
    </w:lvl>
  </w:abstractNum>
  <w:abstractNum w:abstractNumId="8">
    <w:lvl w:ilvl="0">
      <w:start w:val="1"/>
      <w:numFmt w:val="bullet"/>
      <w:lvlText w:val="●"/>
      <w:lvlJc w:val="left"/>
      <w:pPr>
        <w:ind w:left="360" w:firstLine="720"/>
      </w:pPr>
      <w:rPr>
        <w:rFonts w:ascii="Arial" w:cs="Arial" w:eastAsia="Arial" w:hAnsi="Arial"/>
      </w:rPr>
    </w:lvl>
    <w:lvl w:ilvl="1">
      <w:start w:val="1"/>
      <w:numFmt w:val="bullet"/>
      <w:lvlText w:val="o"/>
      <w:lvlJc w:val="left"/>
      <w:pPr>
        <w:ind w:left="1080" w:firstLine="2880"/>
      </w:pPr>
      <w:rPr>
        <w:rFonts w:ascii="Arial" w:cs="Arial" w:eastAsia="Arial" w:hAnsi="Arial"/>
      </w:rPr>
    </w:lvl>
    <w:lvl w:ilvl="2">
      <w:start w:val="1"/>
      <w:numFmt w:val="bullet"/>
      <w:lvlText w:val="▪"/>
      <w:lvlJc w:val="left"/>
      <w:pPr>
        <w:ind w:left="1800" w:firstLine="5040"/>
      </w:pPr>
      <w:rPr>
        <w:rFonts w:ascii="Arial" w:cs="Arial" w:eastAsia="Arial" w:hAnsi="Arial"/>
      </w:rPr>
    </w:lvl>
    <w:lvl w:ilvl="3">
      <w:start w:val="1"/>
      <w:numFmt w:val="bullet"/>
      <w:lvlText w:val="●"/>
      <w:lvlJc w:val="left"/>
      <w:pPr>
        <w:ind w:left="2520" w:firstLine="7200"/>
      </w:pPr>
      <w:rPr>
        <w:rFonts w:ascii="Arial" w:cs="Arial" w:eastAsia="Arial" w:hAnsi="Arial"/>
      </w:rPr>
    </w:lvl>
    <w:lvl w:ilvl="4">
      <w:start w:val="1"/>
      <w:numFmt w:val="bullet"/>
      <w:lvlText w:val="o"/>
      <w:lvlJc w:val="left"/>
      <w:pPr>
        <w:ind w:left="3240" w:firstLine="9360"/>
      </w:pPr>
      <w:rPr>
        <w:rFonts w:ascii="Arial" w:cs="Arial" w:eastAsia="Arial" w:hAnsi="Arial"/>
      </w:rPr>
    </w:lvl>
    <w:lvl w:ilvl="5">
      <w:start w:val="1"/>
      <w:numFmt w:val="bullet"/>
      <w:lvlText w:val="▪"/>
      <w:lvlJc w:val="left"/>
      <w:pPr>
        <w:ind w:left="3960" w:firstLine="11520"/>
      </w:pPr>
      <w:rPr>
        <w:rFonts w:ascii="Arial" w:cs="Arial" w:eastAsia="Arial" w:hAnsi="Arial"/>
      </w:rPr>
    </w:lvl>
    <w:lvl w:ilvl="6">
      <w:start w:val="1"/>
      <w:numFmt w:val="bullet"/>
      <w:lvlText w:val="●"/>
      <w:lvlJc w:val="left"/>
      <w:pPr>
        <w:ind w:left="4680" w:firstLine="13680"/>
      </w:pPr>
      <w:rPr>
        <w:rFonts w:ascii="Arial" w:cs="Arial" w:eastAsia="Arial" w:hAnsi="Arial"/>
      </w:rPr>
    </w:lvl>
    <w:lvl w:ilvl="7">
      <w:start w:val="1"/>
      <w:numFmt w:val="bullet"/>
      <w:lvlText w:val="o"/>
      <w:lvlJc w:val="left"/>
      <w:pPr>
        <w:ind w:left="5400" w:firstLine="15840"/>
      </w:pPr>
      <w:rPr>
        <w:rFonts w:ascii="Arial" w:cs="Arial" w:eastAsia="Arial" w:hAnsi="Arial"/>
      </w:rPr>
    </w:lvl>
    <w:lvl w:ilvl="8">
      <w:start w:val="1"/>
      <w:numFmt w:val="bullet"/>
      <w:lvlText w:val="▪"/>
      <w:lvlJc w:val="left"/>
      <w:pPr>
        <w:ind w:left="6120" w:firstLine="18000"/>
      </w:pPr>
      <w:rPr>
        <w:rFonts w:ascii="Arial" w:cs="Arial" w:eastAsia="Arial" w:hAnsi="Arial"/>
      </w:rPr>
    </w:lvl>
  </w:abstractNum>
  <w:abstractNum w:abstractNumId="9">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D939A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316E"/>
    <w:pPr>
      <w:ind w:left="720"/>
      <w:contextualSpacing w:val="1"/>
    </w:pPr>
    <w:rPr>
      <w:rFonts w:eastAsiaTheme="minorHAnsi"/>
      <w:lang w:val="en-IN"/>
    </w:rPr>
  </w:style>
  <w:style w:type="paragraph" w:styleId="Default" w:customStyle="1">
    <w:name w:val="Default"/>
    <w:rsid w:val="00FE5537"/>
    <w:pPr>
      <w:tabs>
        <w:tab w:val="left" w:pos="709"/>
      </w:tabs>
      <w:suppressAutoHyphens w:val="1"/>
      <w:spacing w:line="276" w:lineRule="atLeast"/>
    </w:pPr>
    <w:rPr>
      <w:rFonts w:ascii="Calibri" w:cs="Times New Roman" w:eastAsia="DejaVu Sans" w:hAnsi="Calibri"/>
    </w:rPr>
  </w:style>
  <w:style w:type="paragraph" w:styleId="BalloonText">
    <w:name w:val="Balloon Text"/>
    <w:basedOn w:val="Normal"/>
    <w:link w:val="BalloonTextChar"/>
    <w:uiPriority w:val="99"/>
    <w:semiHidden w:val="1"/>
    <w:unhideWhenUsed w:val="1"/>
    <w:rsid w:val="00282C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2C0F"/>
    <w:rPr>
      <w:rFonts w:ascii="Tahoma" w:cs="Tahoma" w:hAnsi="Tahoma"/>
      <w:sz w:val="16"/>
      <w:szCs w:val="16"/>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